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Gas-, Wasser- und Entwässerungsanlagen innerhalb von Gebäuden - Kulturschule Gelsenkirchen, Am Schalker Verein 9+11, 45888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Gas-, Wasser- und Entwässerungsanlagen innerhalb von Gebäuden.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